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99" w:rsidRPr="001F1E70" w:rsidRDefault="00A15799" w:rsidP="00A15799">
      <w:pPr>
        <w:tabs>
          <w:tab w:val="left" w:pos="4500"/>
        </w:tabs>
        <w:jc w:val="both"/>
        <w:rPr>
          <w:rFonts w:ascii="Arial" w:hAnsi="Arial" w:cs="Arial"/>
          <w:b/>
          <w:bCs/>
          <w:i/>
          <w:iCs/>
        </w:rPr>
      </w:pPr>
      <w:bookmarkStart w:id="0" w:name="_GoBack"/>
      <w:r w:rsidRPr="001F1E70">
        <w:rPr>
          <w:rFonts w:ascii="Arial" w:hAnsi="Arial" w:cs="Arial"/>
          <w:b/>
          <w:bCs/>
        </w:rPr>
        <w:t xml:space="preserve">ĐỀ KIỂM TRA GIỮA HỌC KÌ 2 </w:t>
      </w:r>
      <w:r>
        <w:rPr>
          <w:rFonts w:ascii="Arial" w:hAnsi="Arial" w:cs="Arial"/>
          <w:b/>
          <w:bCs/>
        </w:rPr>
        <w:t>MÔN TOÁN LỚP 9 – ĐỀ ÔN LUYỆN 04</w:t>
      </w:r>
    </w:p>
    <w:bookmarkEnd w:id="0"/>
    <w:p w:rsidR="00A15799" w:rsidRDefault="00A15799" w:rsidP="00A15799">
      <w:pPr>
        <w:jc w:val="both"/>
        <w:rPr>
          <w:b/>
          <w:bCs/>
          <w:sz w:val="28"/>
          <w:szCs w:val="28"/>
          <w:lang w:val="nl-NL"/>
        </w:rPr>
      </w:pPr>
    </w:p>
    <w:p w:rsidR="00A15799" w:rsidRDefault="00A51AF9" w:rsidP="00A15799">
      <w:pPr>
        <w:jc w:val="both"/>
        <w:rPr>
          <w:b/>
          <w:bCs/>
          <w:sz w:val="28"/>
          <w:szCs w:val="28"/>
          <w:lang w:val="nl-NL"/>
        </w:rPr>
      </w:pPr>
      <w:r>
        <w:rPr>
          <w:b/>
          <w:bCs/>
          <w:sz w:val="28"/>
          <w:szCs w:val="28"/>
          <w:lang w:val="nl-NL"/>
        </w:rPr>
        <w:t>Bài 1. (1,5</w:t>
      </w:r>
      <w:r w:rsidR="00A15799">
        <w:rPr>
          <w:b/>
          <w:bCs/>
          <w:sz w:val="28"/>
          <w:szCs w:val="28"/>
          <w:lang w:val="nl-NL"/>
        </w:rPr>
        <w:t xml:space="preserve"> điểm)</w:t>
      </w:r>
    </w:p>
    <w:p w:rsidR="00A15799" w:rsidRDefault="00A15799" w:rsidP="00A15799">
      <w:pPr>
        <w:ind w:firstLine="720"/>
        <w:jc w:val="both"/>
        <w:rPr>
          <w:b/>
          <w:bCs/>
          <w:sz w:val="28"/>
          <w:szCs w:val="28"/>
          <w:lang w:val="nl-NL"/>
        </w:rPr>
      </w:pPr>
      <w:r>
        <w:rPr>
          <w:bCs/>
          <w:sz w:val="28"/>
          <w:szCs w:val="28"/>
          <w:lang w:val="nl-NL"/>
        </w:rPr>
        <w:t>a</w:t>
      </w:r>
      <w:r>
        <w:rPr>
          <w:bCs/>
          <w:sz w:val="28"/>
          <w:szCs w:val="28"/>
          <w:lang w:val="vi-VN"/>
        </w:rPr>
        <w:t>)</w:t>
      </w:r>
      <w:r>
        <w:rPr>
          <w:b/>
          <w:bCs/>
          <w:sz w:val="28"/>
          <w:szCs w:val="28"/>
          <w:lang w:val="nl-NL"/>
        </w:rPr>
        <w:t xml:space="preserve"> </w:t>
      </w:r>
      <w:r>
        <w:rPr>
          <w:sz w:val="28"/>
          <w:szCs w:val="28"/>
          <w:lang w:val="nl-NL"/>
        </w:rPr>
        <w:t>Giải hệ phương trình sau:</w:t>
      </w:r>
      <w:r>
        <w:rPr>
          <w:position w:val="-30"/>
          <w:sz w:val="28"/>
          <w:szCs w:val="28"/>
          <w:lang w:val="nl-NL"/>
        </w:rPr>
        <w:object w:dxaOrig="13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6pt;height:36pt;mso-wrap-style:square;mso-position-horizontal-relative:page;mso-position-vertical-relative:page" o:ole="">
            <v:imagedata r:id="rId6" o:title=""/>
          </v:shape>
          <o:OLEObject Type="Embed" ProgID="Equation.DSMT4" ShapeID="Object 1" DrawAspect="Content" ObjectID="_1706962118" r:id="rId7"/>
        </w:object>
      </w:r>
    </w:p>
    <w:p w:rsidR="00A15799" w:rsidRDefault="00A15799" w:rsidP="00A15799">
      <w:pPr>
        <w:ind w:firstLine="720"/>
        <w:rPr>
          <w:sz w:val="28"/>
          <w:szCs w:val="28"/>
          <w:lang w:val="nl-NL"/>
        </w:rPr>
      </w:pPr>
      <w:r>
        <w:rPr>
          <w:sz w:val="28"/>
          <w:szCs w:val="28"/>
          <w:lang w:val="nl-NL"/>
        </w:rPr>
        <w:t>b</w:t>
      </w:r>
      <w:r>
        <w:rPr>
          <w:sz w:val="28"/>
          <w:szCs w:val="28"/>
          <w:lang w:val="vi-VN"/>
        </w:rPr>
        <w:t>)</w:t>
      </w:r>
      <w:r>
        <w:rPr>
          <w:sz w:val="28"/>
          <w:szCs w:val="28"/>
          <w:lang w:val="nl-NL"/>
        </w:rPr>
        <w:t xml:space="preserve"> Giải phương trình: x</w:t>
      </w:r>
      <w:r>
        <w:rPr>
          <w:sz w:val="28"/>
          <w:szCs w:val="28"/>
          <w:vertAlign w:val="superscript"/>
          <w:lang w:val="nl-NL"/>
        </w:rPr>
        <w:t>2</w:t>
      </w:r>
      <w:r>
        <w:rPr>
          <w:sz w:val="28"/>
          <w:szCs w:val="28"/>
          <w:lang w:val="nl-NL"/>
        </w:rPr>
        <w:t xml:space="preserve"> – 5x + 4 = 0</w:t>
      </w:r>
    </w:p>
    <w:p w:rsidR="00A15799" w:rsidRDefault="00A15799" w:rsidP="00A15799">
      <w:pPr>
        <w:rPr>
          <w:i/>
          <w:sz w:val="28"/>
          <w:szCs w:val="28"/>
        </w:rPr>
      </w:pPr>
    </w:p>
    <w:p w:rsidR="00A15799" w:rsidRDefault="00A15799" w:rsidP="00A15799">
      <w:pPr>
        <w:pStyle w:val="NormalWeb"/>
        <w:shd w:val="clear" w:color="auto" w:fill="FFFFFF"/>
        <w:spacing w:before="0" w:beforeAutospacing="0" w:after="0" w:afterAutospacing="0" w:line="360" w:lineRule="auto"/>
        <w:rPr>
          <w:color w:val="000000"/>
          <w:sz w:val="28"/>
          <w:szCs w:val="28"/>
        </w:rPr>
      </w:pPr>
      <w:r>
        <w:rPr>
          <w:rStyle w:val="Strong"/>
          <w:color w:val="000000"/>
          <w:sz w:val="28"/>
          <w:szCs w:val="28"/>
        </w:rPr>
        <w:t>Bài 2 (2,0 điểm)</w:t>
      </w:r>
      <w:r>
        <w:rPr>
          <w:color w:val="000000"/>
          <w:sz w:val="28"/>
          <w:szCs w:val="28"/>
        </w:rPr>
        <w:t xml:space="preserve"> Cho hàm số  y =  0,5x</w:t>
      </w:r>
      <w:r>
        <w:rPr>
          <w:color w:val="000000"/>
          <w:sz w:val="28"/>
          <w:szCs w:val="28"/>
          <w:vertAlign w:val="superscript"/>
        </w:rPr>
        <w:t>2</w:t>
      </w:r>
      <w:r>
        <w:rPr>
          <w:color w:val="000000"/>
          <w:sz w:val="28"/>
          <w:szCs w:val="28"/>
        </w:rPr>
        <w:t xml:space="preserve">  có đồ thị (P).</w:t>
      </w:r>
    </w:p>
    <w:p w:rsidR="00A15799" w:rsidRDefault="00A15799" w:rsidP="00A15799">
      <w:pPr>
        <w:pStyle w:val="NormalWeb"/>
        <w:shd w:val="clear" w:color="auto" w:fill="FFFFFF"/>
        <w:spacing w:before="0" w:beforeAutospacing="0" w:after="0" w:afterAutospacing="0" w:line="360" w:lineRule="auto"/>
        <w:ind w:firstLine="720"/>
        <w:jc w:val="both"/>
        <w:rPr>
          <w:color w:val="000000"/>
          <w:sz w:val="28"/>
          <w:szCs w:val="28"/>
        </w:rPr>
      </w:pPr>
      <w:r>
        <w:rPr>
          <w:color w:val="000000"/>
          <w:sz w:val="28"/>
          <w:szCs w:val="28"/>
        </w:rPr>
        <w:t>a) Vẽ đồ thị (P) của hàm số.</w:t>
      </w:r>
    </w:p>
    <w:p w:rsidR="00A15799" w:rsidRDefault="00A15799" w:rsidP="00A15799">
      <w:pPr>
        <w:pStyle w:val="NormalWeb"/>
        <w:shd w:val="clear" w:color="auto" w:fill="FFFFFF"/>
        <w:spacing w:before="0" w:beforeAutospacing="0" w:after="0" w:afterAutospacing="0" w:line="360" w:lineRule="auto"/>
        <w:ind w:firstLine="720"/>
        <w:jc w:val="both"/>
        <w:rPr>
          <w:color w:val="000000"/>
          <w:sz w:val="28"/>
          <w:szCs w:val="28"/>
        </w:rPr>
      </w:pPr>
      <w:r>
        <w:rPr>
          <w:color w:val="000000"/>
          <w:sz w:val="28"/>
          <w:szCs w:val="28"/>
        </w:rPr>
        <w:t>b) Tìm tọa độ giao điểm của đồ thị (P) và đường thẳng d có phương trình y = x + 4</w:t>
      </w:r>
    </w:p>
    <w:p w:rsidR="00A15799" w:rsidRDefault="00A15799" w:rsidP="00A15799">
      <w:pPr>
        <w:pStyle w:val="NormalWeb"/>
        <w:shd w:val="clear" w:color="auto" w:fill="FFFFFF"/>
        <w:spacing w:before="0" w:beforeAutospacing="0" w:after="0" w:afterAutospacing="0" w:line="360" w:lineRule="auto"/>
      </w:pPr>
      <w:r>
        <w:rPr>
          <w:rStyle w:val="Strong"/>
          <w:color w:val="000000"/>
          <w:sz w:val="28"/>
          <w:szCs w:val="28"/>
        </w:rPr>
        <w:t>Bài 3 (2,0 điểm)</w:t>
      </w:r>
      <w:r>
        <w:rPr>
          <w:color w:val="000000"/>
          <w:sz w:val="28"/>
          <w:szCs w:val="28"/>
        </w:rPr>
        <w:t xml:space="preserve"> Cho phương trình x</w:t>
      </w:r>
      <w:r>
        <w:rPr>
          <w:color w:val="000000"/>
          <w:sz w:val="28"/>
          <w:szCs w:val="28"/>
          <w:vertAlign w:val="superscript"/>
        </w:rPr>
        <w:t>2</w:t>
      </w:r>
      <w:r>
        <w:rPr>
          <w:rStyle w:val="apple-converted-space"/>
          <w:color w:val="000000"/>
          <w:sz w:val="28"/>
          <w:szCs w:val="28"/>
        </w:rPr>
        <w:t> </w:t>
      </w:r>
      <w:r>
        <w:rPr>
          <w:color w:val="000000"/>
          <w:sz w:val="28"/>
          <w:szCs w:val="28"/>
        </w:rPr>
        <w:t>- 2mx +2m - 2 = 0    (1), (m là tham số).</w:t>
      </w:r>
    </w:p>
    <w:p w:rsidR="00A15799" w:rsidRDefault="00A15799" w:rsidP="00A15799">
      <w:pPr>
        <w:pStyle w:val="NormalWeb"/>
        <w:shd w:val="clear" w:color="auto" w:fill="FFFFFF"/>
        <w:spacing w:before="0" w:beforeAutospacing="0" w:after="0" w:afterAutospacing="0" w:line="360" w:lineRule="auto"/>
        <w:ind w:firstLine="720"/>
        <w:jc w:val="both"/>
        <w:rPr>
          <w:color w:val="000000"/>
          <w:sz w:val="28"/>
          <w:szCs w:val="28"/>
        </w:rPr>
      </w:pPr>
      <w:r>
        <w:rPr>
          <w:color w:val="000000"/>
          <w:sz w:val="28"/>
          <w:szCs w:val="28"/>
        </w:rPr>
        <w:t>a) Chứng minh phương trình (1) luôn có hai nghiệm x</w:t>
      </w:r>
      <w:r>
        <w:rPr>
          <w:color w:val="000000"/>
          <w:sz w:val="28"/>
          <w:szCs w:val="28"/>
          <w:vertAlign w:val="subscript"/>
        </w:rPr>
        <w:t>1</w:t>
      </w:r>
      <w:r>
        <w:rPr>
          <w:color w:val="000000"/>
          <w:sz w:val="28"/>
          <w:szCs w:val="28"/>
        </w:rPr>
        <w:t>, x</w:t>
      </w:r>
      <w:r>
        <w:rPr>
          <w:color w:val="000000"/>
          <w:sz w:val="28"/>
          <w:szCs w:val="28"/>
          <w:vertAlign w:val="subscript"/>
        </w:rPr>
        <w:t>2</w:t>
      </w:r>
      <w:r>
        <w:rPr>
          <w:color w:val="000000"/>
          <w:sz w:val="28"/>
          <w:szCs w:val="28"/>
        </w:rPr>
        <w:t xml:space="preserve"> với mọi giá trị của m</w:t>
      </w:r>
    </w:p>
    <w:p w:rsidR="00A15799" w:rsidRDefault="00A15799" w:rsidP="00A15799">
      <w:pPr>
        <w:pStyle w:val="NormalWeb"/>
        <w:shd w:val="clear" w:color="auto" w:fill="FFFFFF"/>
        <w:spacing w:before="0" w:beforeAutospacing="0" w:after="0" w:afterAutospacing="0" w:line="360" w:lineRule="auto"/>
        <w:ind w:firstLine="720"/>
        <w:jc w:val="both"/>
        <w:rPr>
          <w:color w:val="000000"/>
          <w:sz w:val="28"/>
          <w:szCs w:val="28"/>
          <w:lang w:val="vi-VN"/>
        </w:rPr>
      </w:pPr>
      <w:r>
        <w:rPr>
          <w:color w:val="000000"/>
          <w:sz w:val="28"/>
          <w:szCs w:val="28"/>
        </w:rPr>
        <w:t>b) Với các giá trị nào của tham số m thì x</w:t>
      </w:r>
      <w:r>
        <w:rPr>
          <w:color w:val="000000"/>
          <w:sz w:val="28"/>
          <w:szCs w:val="28"/>
          <w:vertAlign w:val="subscript"/>
        </w:rPr>
        <w:t>1</w:t>
      </w:r>
      <w:r>
        <w:rPr>
          <w:color w:val="000000"/>
          <w:sz w:val="28"/>
          <w:szCs w:val="28"/>
          <w:vertAlign w:val="superscript"/>
        </w:rPr>
        <w:t>2</w:t>
      </w:r>
      <w:r>
        <w:rPr>
          <w:rStyle w:val="apple-converted-space"/>
          <w:color w:val="000000"/>
          <w:sz w:val="28"/>
          <w:szCs w:val="28"/>
        </w:rPr>
        <w:t> </w:t>
      </w:r>
      <w:r>
        <w:rPr>
          <w:color w:val="000000"/>
          <w:sz w:val="28"/>
          <w:szCs w:val="28"/>
        </w:rPr>
        <w:t>+ x</w:t>
      </w:r>
      <w:r>
        <w:rPr>
          <w:color w:val="000000"/>
          <w:sz w:val="28"/>
          <w:szCs w:val="28"/>
          <w:vertAlign w:val="subscript"/>
        </w:rPr>
        <w:t>2</w:t>
      </w:r>
      <w:r>
        <w:rPr>
          <w:color w:val="000000"/>
          <w:sz w:val="28"/>
          <w:szCs w:val="28"/>
          <w:vertAlign w:val="superscript"/>
        </w:rPr>
        <w:t>2</w:t>
      </w:r>
      <w:r>
        <w:rPr>
          <w:color w:val="000000"/>
          <w:sz w:val="28"/>
          <w:szCs w:val="28"/>
        </w:rPr>
        <w:t> = 12.</w:t>
      </w:r>
      <w:r>
        <w:rPr>
          <w:color w:val="000000"/>
          <w:sz w:val="28"/>
          <w:szCs w:val="28"/>
          <w:lang w:val="vi-VN"/>
        </w:rPr>
        <w:t xml:space="preserve"> </w:t>
      </w:r>
    </w:p>
    <w:p w:rsidR="00A15799" w:rsidRDefault="00A15799" w:rsidP="00A15799">
      <w:pPr>
        <w:rPr>
          <w:b/>
          <w:color w:val="000000"/>
          <w:sz w:val="28"/>
          <w:szCs w:val="28"/>
          <w:u w:val="single"/>
          <w:lang w:val="vi-VN" w:eastAsia="vi-VN"/>
        </w:rPr>
      </w:pPr>
    </w:p>
    <w:p w:rsidR="00A15799" w:rsidRPr="00A51AF9" w:rsidRDefault="00A15799" w:rsidP="00A51AF9">
      <w:pPr>
        <w:jc w:val="both"/>
        <w:rPr>
          <w:b/>
          <w:bCs/>
          <w:sz w:val="28"/>
          <w:szCs w:val="28"/>
          <w:lang w:val="nl-NL"/>
        </w:rPr>
      </w:pPr>
      <w:r>
        <w:rPr>
          <w:b/>
          <w:color w:val="000000"/>
          <w:sz w:val="28"/>
          <w:szCs w:val="28"/>
          <w:lang w:val="sv-SE" w:eastAsia="vi-VN"/>
        </w:rPr>
        <w:t>Bài 4:</w:t>
      </w:r>
      <w:r w:rsidR="00A51AF9" w:rsidRPr="00A51AF9">
        <w:rPr>
          <w:b/>
          <w:bCs/>
          <w:sz w:val="28"/>
          <w:szCs w:val="28"/>
          <w:lang w:val="nl-NL"/>
        </w:rPr>
        <w:t xml:space="preserve"> </w:t>
      </w:r>
      <w:r w:rsidR="00A51AF9">
        <w:rPr>
          <w:b/>
          <w:bCs/>
          <w:sz w:val="28"/>
          <w:szCs w:val="28"/>
          <w:lang w:val="nl-NL"/>
        </w:rPr>
        <w:t xml:space="preserve">(1,5 điểm). </w:t>
      </w:r>
      <w:r>
        <w:rPr>
          <w:b/>
          <w:color w:val="000000"/>
          <w:sz w:val="28"/>
          <w:szCs w:val="28"/>
          <w:lang w:val="sv-SE" w:eastAsia="vi-VN"/>
        </w:rPr>
        <w:t xml:space="preserve"> </w:t>
      </w:r>
      <w:r>
        <w:rPr>
          <w:color w:val="000000"/>
          <w:sz w:val="28"/>
          <w:szCs w:val="28"/>
          <w:lang w:val="sv-SE" w:eastAsia="vi-VN"/>
        </w:rPr>
        <w:t xml:space="preserve">Hai người cùng làm </w:t>
      </w:r>
      <w:r w:rsidR="00A51AF9">
        <w:rPr>
          <w:color w:val="000000"/>
          <w:sz w:val="28"/>
          <w:szCs w:val="28"/>
          <w:lang w:val="sv-SE" w:eastAsia="vi-VN"/>
        </w:rPr>
        <w:t>một công việc trong 7h 12 phút thì xong công việc. Nếu người thứ 1 làm trong 4 giờ, người thứ hai làm trong 3 giờ thì được 50% công việc. Hỏi mỗi người làm một mình trong mấy giờ thi xong.</w:t>
      </w:r>
    </w:p>
    <w:p w:rsidR="00A15799" w:rsidRDefault="00A15799" w:rsidP="00A15799">
      <w:pPr>
        <w:jc w:val="center"/>
        <w:rPr>
          <w:i/>
          <w:color w:val="000000"/>
          <w:sz w:val="28"/>
          <w:szCs w:val="28"/>
          <w:lang w:val="sv-SE" w:eastAsia="vi-VN"/>
        </w:rPr>
      </w:pPr>
    </w:p>
    <w:p w:rsidR="007A633C" w:rsidRDefault="007A633C" w:rsidP="00A15799">
      <w:pPr>
        <w:spacing w:line="360" w:lineRule="auto"/>
        <w:jc w:val="both"/>
        <w:rPr>
          <w:b/>
          <w:color w:val="000000"/>
          <w:sz w:val="28"/>
          <w:szCs w:val="28"/>
          <w:lang w:val="sv-SE" w:eastAsia="vi-VN"/>
        </w:rPr>
      </w:pPr>
    </w:p>
    <w:p w:rsidR="00A15799" w:rsidRDefault="00A15799" w:rsidP="00A15799">
      <w:pPr>
        <w:spacing w:line="360" w:lineRule="auto"/>
        <w:jc w:val="both"/>
        <w:rPr>
          <w:color w:val="000000"/>
          <w:sz w:val="28"/>
          <w:szCs w:val="28"/>
          <w:lang w:val="sv-SE" w:eastAsia="vi-VN"/>
        </w:rPr>
      </w:pPr>
      <w:r>
        <w:rPr>
          <w:b/>
          <w:color w:val="000000"/>
          <w:sz w:val="28"/>
          <w:szCs w:val="28"/>
          <w:lang w:val="sv-SE" w:eastAsia="vi-VN"/>
        </w:rPr>
        <w:t>Bài 5: (3,0đ)</w:t>
      </w:r>
      <w:r>
        <w:rPr>
          <w:color w:val="000000"/>
          <w:sz w:val="28"/>
          <w:szCs w:val="28"/>
          <w:lang w:val="sv-SE" w:eastAsia="vi-VN"/>
        </w:rPr>
        <w:t xml:space="preserve"> Cho tứ giác ABCD nội tiếp đường tròn đường kính AD. Hai đường chéo AC và BD cắt nhau tại E. Kẻ EF vuông góc với AD tại F. Chứng minh rằng:</w:t>
      </w:r>
    </w:p>
    <w:p w:rsidR="007A633C" w:rsidRPr="007A633C" w:rsidRDefault="00A15799" w:rsidP="007A633C">
      <w:pPr>
        <w:pStyle w:val="ListParagraph"/>
        <w:numPr>
          <w:ilvl w:val="0"/>
          <w:numId w:val="2"/>
        </w:numPr>
        <w:spacing w:line="360" w:lineRule="auto"/>
        <w:rPr>
          <w:color w:val="000000"/>
          <w:sz w:val="28"/>
          <w:szCs w:val="28"/>
          <w:lang w:val="sv-SE" w:eastAsia="vi-VN"/>
        </w:rPr>
      </w:pPr>
      <w:r w:rsidRPr="007A633C">
        <w:rPr>
          <w:color w:val="000000"/>
          <w:sz w:val="28"/>
          <w:szCs w:val="28"/>
          <w:lang w:val="sv-SE" w:eastAsia="vi-VN"/>
        </w:rPr>
        <w:t xml:space="preserve">Chứng </w:t>
      </w:r>
      <w:r w:rsidR="007A633C" w:rsidRPr="007A633C">
        <w:rPr>
          <w:color w:val="000000"/>
          <w:sz w:val="28"/>
          <w:szCs w:val="28"/>
          <w:lang w:val="sv-SE" w:eastAsia="vi-VN"/>
        </w:rPr>
        <w:t>minh: Tứ giác DCEF nội tiếp.</w:t>
      </w:r>
    </w:p>
    <w:p w:rsidR="00A15799" w:rsidRPr="007A633C" w:rsidRDefault="00A15799" w:rsidP="007A633C">
      <w:pPr>
        <w:pStyle w:val="ListParagraph"/>
        <w:numPr>
          <w:ilvl w:val="0"/>
          <w:numId w:val="2"/>
        </w:numPr>
        <w:spacing w:line="360" w:lineRule="auto"/>
        <w:rPr>
          <w:color w:val="000000"/>
          <w:sz w:val="28"/>
          <w:szCs w:val="28"/>
          <w:lang w:val="sv-SE" w:eastAsia="vi-VN"/>
        </w:rPr>
      </w:pPr>
      <w:r w:rsidRPr="007A633C">
        <w:rPr>
          <w:color w:val="000000"/>
          <w:sz w:val="28"/>
          <w:szCs w:val="28"/>
          <w:lang w:val="sv-SE" w:eastAsia="vi-VN"/>
        </w:rPr>
        <w:t xml:space="preserve">Chứng minh: Tia CA là tia phân giác của  </w:t>
      </w:r>
      <w:r>
        <w:rPr>
          <w:position w:val="-6"/>
          <w:lang w:val="vi-VN" w:eastAsia="vi-VN"/>
        </w:rPr>
        <w:object w:dxaOrig="555" w:dyaOrig="345">
          <v:shape id="Object 3" o:spid="_x0000_i1026" type="#_x0000_t75" style="width:27.75pt;height:17.25pt;mso-wrap-style:square;mso-position-horizontal-relative:page;mso-position-vertical-relative:page" o:ole="">
            <v:imagedata r:id="rId8" o:title=""/>
          </v:shape>
          <o:OLEObject Type="Embed" ProgID="Equation.3" ShapeID="Object 3" DrawAspect="Content" ObjectID="_1706962119" r:id="rId9"/>
        </w:object>
      </w:r>
      <w:r w:rsidRPr="007A633C">
        <w:rPr>
          <w:color w:val="000000"/>
          <w:sz w:val="28"/>
          <w:szCs w:val="28"/>
          <w:lang w:val="sv-SE" w:eastAsia="vi-VN"/>
        </w:rPr>
        <w:t xml:space="preserve"> .</w:t>
      </w:r>
    </w:p>
    <w:p w:rsidR="007A633C" w:rsidRPr="007A633C" w:rsidRDefault="007A633C" w:rsidP="007A633C">
      <w:pPr>
        <w:pStyle w:val="ListParagraph"/>
        <w:numPr>
          <w:ilvl w:val="0"/>
          <w:numId w:val="2"/>
        </w:numPr>
        <w:spacing w:line="360" w:lineRule="auto"/>
        <w:rPr>
          <w:color w:val="000000"/>
          <w:sz w:val="28"/>
          <w:szCs w:val="28"/>
          <w:lang w:val="sv-SE" w:eastAsia="vi-VN"/>
        </w:rPr>
      </w:pPr>
      <w:r>
        <w:rPr>
          <w:color w:val="000000"/>
          <w:sz w:val="28"/>
          <w:szCs w:val="28"/>
          <w:lang w:val="sv-SE" w:eastAsia="vi-VN"/>
        </w:rPr>
        <w:t xml:space="preserve">Chứng minh tam giác ABC </w:t>
      </w:r>
      <m:oMath>
        <m:r>
          <w:rPr>
            <w:rFonts w:ascii="Cambria Math" w:hAnsi="Cambria Math"/>
            <w:color w:val="000000"/>
            <w:sz w:val="28"/>
            <w:szCs w:val="28"/>
            <w:lang w:val="sv-SE" w:eastAsia="vi-VN"/>
          </w:rPr>
          <m:t>~</m:t>
        </m:r>
      </m:oMath>
      <w:r>
        <w:rPr>
          <w:color w:val="000000"/>
          <w:sz w:val="28"/>
          <w:szCs w:val="28"/>
          <w:lang w:val="sv-SE" w:eastAsia="vi-VN"/>
        </w:rPr>
        <w:t xml:space="preserve"> tam giác FEC</w:t>
      </w:r>
    </w:p>
    <w:p w:rsidR="00A15799" w:rsidRDefault="00A15799" w:rsidP="00A15799">
      <w:pPr>
        <w:ind w:left="360"/>
        <w:rPr>
          <w:bCs/>
          <w:color w:val="000000"/>
          <w:sz w:val="28"/>
          <w:szCs w:val="28"/>
          <w:lang w:val="sv-SE" w:eastAsia="vi-VN"/>
        </w:rPr>
      </w:pPr>
      <w:r>
        <w:rPr>
          <w:color w:val="000000"/>
          <w:sz w:val="28"/>
          <w:szCs w:val="28"/>
          <w:lang w:val="sv-SE" w:eastAsia="vi-VN"/>
        </w:rPr>
        <w:t xml:space="preserve">                                      </w:t>
      </w:r>
    </w:p>
    <w:p w:rsidR="00A15799" w:rsidRDefault="00A15799" w:rsidP="00A15799">
      <w:pPr>
        <w:jc w:val="center"/>
        <w:rPr>
          <w:b/>
          <w:sz w:val="28"/>
          <w:szCs w:val="28"/>
          <w:lang w:val="nl-NL"/>
        </w:rPr>
      </w:pPr>
      <w:r>
        <w:rPr>
          <w:b/>
          <w:sz w:val="28"/>
          <w:szCs w:val="28"/>
          <w:lang w:val="nl-NL"/>
        </w:rPr>
        <w:t>======Hết======</w:t>
      </w:r>
    </w:p>
    <w:p w:rsidR="00B24411" w:rsidRPr="007A633C" w:rsidRDefault="00A15799">
      <w:pPr>
        <w:rPr>
          <w:i/>
          <w:sz w:val="28"/>
          <w:szCs w:val="28"/>
          <w:lang w:val="nl-NL"/>
        </w:rPr>
      </w:pPr>
      <w:r>
        <w:rPr>
          <w:i/>
          <w:position w:val="-10"/>
          <w:sz w:val="28"/>
          <w:szCs w:val="28"/>
          <w:lang w:val="nl-NL"/>
        </w:rPr>
        <w:object w:dxaOrig="180" w:dyaOrig="345">
          <v:shape id="Object 17" o:spid="_x0000_i1027" type="#_x0000_t75" style="width:9pt;height:17.25pt;mso-wrap-style:square;mso-position-horizontal-relative:page;mso-position-vertical-relative:page" o:ole="">
            <v:imagedata r:id="rId10" o:title=""/>
          </v:shape>
          <o:OLEObject Type="Embed" ProgID="Equation.3" ShapeID="Object 17" DrawAspect="Content" ObjectID="_1706962120" r:id="rId11"/>
        </w:object>
      </w:r>
    </w:p>
    <w:sectPr w:rsidR="00B24411" w:rsidRPr="007A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0B1"/>
    <w:multiLevelType w:val="hybridMultilevel"/>
    <w:tmpl w:val="97CE692A"/>
    <w:lvl w:ilvl="0" w:tplc="F3CA1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95E77"/>
    <w:multiLevelType w:val="multilevel"/>
    <w:tmpl w:val="26595E77"/>
    <w:lvl w:ilvl="0">
      <w:start w:val="12"/>
      <w:numFmt w:val="bullet"/>
      <w:lvlText w:val=""/>
      <w:lvlJc w:val="left"/>
      <w:pPr>
        <w:ind w:left="555" w:hanging="360"/>
      </w:pPr>
      <w:rPr>
        <w:rFonts w:ascii="Wingdings" w:eastAsia="Times New Roman" w:hAnsi="Wingdings" w:cs="Times New Roman" w:hint="default"/>
      </w:rPr>
    </w:lvl>
    <w:lvl w:ilvl="1">
      <w:start w:val="1"/>
      <w:numFmt w:val="bullet"/>
      <w:lvlText w:val="o"/>
      <w:lvlJc w:val="left"/>
      <w:pPr>
        <w:ind w:left="1275" w:hanging="360"/>
      </w:pPr>
      <w:rPr>
        <w:rFonts w:ascii="Courier New" w:hAnsi="Courier New" w:cs="Courier New" w:hint="default"/>
      </w:rPr>
    </w:lvl>
    <w:lvl w:ilvl="2">
      <w:start w:val="1"/>
      <w:numFmt w:val="bullet"/>
      <w:lvlText w:val=""/>
      <w:lvlJc w:val="left"/>
      <w:pPr>
        <w:ind w:left="1995" w:hanging="360"/>
      </w:pPr>
      <w:rPr>
        <w:rFonts w:ascii="Wingdings" w:hAnsi="Wingdings" w:hint="default"/>
      </w:rPr>
    </w:lvl>
    <w:lvl w:ilvl="3">
      <w:start w:val="1"/>
      <w:numFmt w:val="bullet"/>
      <w:lvlText w:val=""/>
      <w:lvlJc w:val="left"/>
      <w:pPr>
        <w:ind w:left="2715" w:hanging="360"/>
      </w:pPr>
      <w:rPr>
        <w:rFonts w:ascii="Symbol" w:hAnsi="Symbol" w:hint="default"/>
      </w:rPr>
    </w:lvl>
    <w:lvl w:ilvl="4">
      <w:start w:val="1"/>
      <w:numFmt w:val="bullet"/>
      <w:lvlText w:val="o"/>
      <w:lvlJc w:val="left"/>
      <w:pPr>
        <w:ind w:left="3435" w:hanging="360"/>
      </w:pPr>
      <w:rPr>
        <w:rFonts w:ascii="Courier New" w:hAnsi="Courier New" w:cs="Courier New" w:hint="default"/>
      </w:rPr>
    </w:lvl>
    <w:lvl w:ilvl="5">
      <w:start w:val="1"/>
      <w:numFmt w:val="bullet"/>
      <w:lvlText w:val=""/>
      <w:lvlJc w:val="left"/>
      <w:pPr>
        <w:ind w:left="4155" w:hanging="360"/>
      </w:pPr>
      <w:rPr>
        <w:rFonts w:ascii="Wingdings" w:hAnsi="Wingdings" w:hint="default"/>
      </w:rPr>
    </w:lvl>
    <w:lvl w:ilvl="6">
      <w:start w:val="1"/>
      <w:numFmt w:val="bullet"/>
      <w:lvlText w:val=""/>
      <w:lvlJc w:val="left"/>
      <w:pPr>
        <w:ind w:left="4875" w:hanging="360"/>
      </w:pPr>
      <w:rPr>
        <w:rFonts w:ascii="Symbol" w:hAnsi="Symbol" w:hint="default"/>
      </w:rPr>
    </w:lvl>
    <w:lvl w:ilvl="7">
      <w:start w:val="1"/>
      <w:numFmt w:val="bullet"/>
      <w:lvlText w:val="o"/>
      <w:lvlJc w:val="left"/>
      <w:pPr>
        <w:ind w:left="5595" w:hanging="360"/>
      </w:pPr>
      <w:rPr>
        <w:rFonts w:ascii="Courier New" w:hAnsi="Courier New" w:cs="Courier New" w:hint="default"/>
      </w:rPr>
    </w:lvl>
    <w:lvl w:ilvl="8">
      <w:start w:val="1"/>
      <w:numFmt w:val="bullet"/>
      <w:lvlText w:val=""/>
      <w:lvlJc w:val="left"/>
      <w:pPr>
        <w:ind w:left="63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99"/>
    <w:rsid w:val="007A633C"/>
    <w:rsid w:val="00A15799"/>
    <w:rsid w:val="00A51AF9"/>
    <w:rsid w:val="00B2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799"/>
    <w:pPr>
      <w:spacing w:before="100" w:beforeAutospacing="1" w:after="100" w:afterAutospacing="1"/>
    </w:pPr>
  </w:style>
  <w:style w:type="paragraph" w:styleId="ListParagraph">
    <w:name w:val="List Paragraph"/>
    <w:basedOn w:val="Normal"/>
    <w:uiPriority w:val="99"/>
    <w:qFormat/>
    <w:rsid w:val="00A15799"/>
    <w:pPr>
      <w:ind w:left="720"/>
      <w:contextualSpacing/>
    </w:pPr>
  </w:style>
  <w:style w:type="character" w:customStyle="1" w:styleId="apple-converted-space">
    <w:name w:val="apple-converted-space"/>
    <w:qFormat/>
    <w:rsid w:val="00A15799"/>
  </w:style>
  <w:style w:type="character" w:styleId="Strong">
    <w:name w:val="Strong"/>
    <w:basedOn w:val="DefaultParagraphFont"/>
    <w:uiPriority w:val="22"/>
    <w:qFormat/>
    <w:rsid w:val="00A15799"/>
    <w:rPr>
      <w:b/>
      <w:bCs/>
    </w:rPr>
  </w:style>
  <w:style w:type="paragraph" w:styleId="BalloonText">
    <w:name w:val="Balloon Text"/>
    <w:basedOn w:val="Normal"/>
    <w:link w:val="BalloonTextChar"/>
    <w:uiPriority w:val="99"/>
    <w:semiHidden/>
    <w:unhideWhenUsed/>
    <w:rsid w:val="00A15799"/>
    <w:rPr>
      <w:rFonts w:ascii="Tahoma" w:hAnsi="Tahoma" w:cs="Tahoma"/>
      <w:sz w:val="16"/>
      <w:szCs w:val="16"/>
    </w:rPr>
  </w:style>
  <w:style w:type="character" w:customStyle="1" w:styleId="BalloonTextChar">
    <w:name w:val="Balloon Text Char"/>
    <w:basedOn w:val="DefaultParagraphFont"/>
    <w:link w:val="BalloonText"/>
    <w:uiPriority w:val="99"/>
    <w:semiHidden/>
    <w:rsid w:val="00A15799"/>
    <w:rPr>
      <w:rFonts w:ascii="Tahoma" w:eastAsia="Times New Roman" w:hAnsi="Tahoma" w:cs="Tahoma"/>
      <w:sz w:val="16"/>
      <w:szCs w:val="16"/>
    </w:rPr>
  </w:style>
  <w:style w:type="character" w:styleId="PlaceholderText">
    <w:name w:val="Placeholder Text"/>
    <w:basedOn w:val="DefaultParagraphFont"/>
    <w:uiPriority w:val="99"/>
    <w:semiHidden/>
    <w:rsid w:val="007A63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799"/>
    <w:pPr>
      <w:spacing w:before="100" w:beforeAutospacing="1" w:after="100" w:afterAutospacing="1"/>
    </w:pPr>
  </w:style>
  <w:style w:type="paragraph" w:styleId="ListParagraph">
    <w:name w:val="List Paragraph"/>
    <w:basedOn w:val="Normal"/>
    <w:uiPriority w:val="99"/>
    <w:qFormat/>
    <w:rsid w:val="00A15799"/>
    <w:pPr>
      <w:ind w:left="720"/>
      <w:contextualSpacing/>
    </w:pPr>
  </w:style>
  <w:style w:type="character" w:customStyle="1" w:styleId="apple-converted-space">
    <w:name w:val="apple-converted-space"/>
    <w:qFormat/>
    <w:rsid w:val="00A15799"/>
  </w:style>
  <w:style w:type="character" w:styleId="Strong">
    <w:name w:val="Strong"/>
    <w:basedOn w:val="DefaultParagraphFont"/>
    <w:uiPriority w:val="22"/>
    <w:qFormat/>
    <w:rsid w:val="00A15799"/>
    <w:rPr>
      <w:b/>
      <w:bCs/>
    </w:rPr>
  </w:style>
  <w:style w:type="paragraph" w:styleId="BalloonText">
    <w:name w:val="Balloon Text"/>
    <w:basedOn w:val="Normal"/>
    <w:link w:val="BalloonTextChar"/>
    <w:uiPriority w:val="99"/>
    <w:semiHidden/>
    <w:unhideWhenUsed/>
    <w:rsid w:val="00A15799"/>
    <w:rPr>
      <w:rFonts w:ascii="Tahoma" w:hAnsi="Tahoma" w:cs="Tahoma"/>
      <w:sz w:val="16"/>
      <w:szCs w:val="16"/>
    </w:rPr>
  </w:style>
  <w:style w:type="character" w:customStyle="1" w:styleId="BalloonTextChar">
    <w:name w:val="Balloon Text Char"/>
    <w:basedOn w:val="DefaultParagraphFont"/>
    <w:link w:val="BalloonText"/>
    <w:uiPriority w:val="99"/>
    <w:semiHidden/>
    <w:rsid w:val="00A15799"/>
    <w:rPr>
      <w:rFonts w:ascii="Tahoma" w:eastAsia="Times New Roman" w:hAnsi="Tahoma" w:cs="Tahoma"/>
      <w:sz w:val="16"/>
      <w:szCs w:val="16"/>
    </w:rPr>
  </w:style>
  <w:style w:type="character" w:styleId="PlaceholderText">
    <w:name w:val="Placeholder Text"/>
    <w:basedOn w:val="DefaultParagraphFont"/>
    <w:uiPriority w:val="99"/>
    <w:semiHidden/>
    <w:rsid w:val="007A63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2022-02-21T07:43:00Z</dcterms:created>
  <dcterms:modified xsi:type="dcterms:W3CDTF">2022-02-21T08:22:00Z</dcterms:modified>
</cp:coreProperties>
</file>